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sz w:val="22"/>
          <w:szCs w:val="22"/>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Job Title: Prayer Strategist(s)</w:t>
        <w:tab/>
        <w:tab/>
        <w:tab/>
        <w:tab/>
        <w:tab/>
        <w:tab/>
        <w:t xml:space="preserve">Status: </w:t>
      </w:r>
      <w:r w:rsidDel="00000000" w:rsidR="00000000" w:rsidRPr="00000000">
        <w:rPr>
          <w:rFonts w:ascii="Calibri" w:cs="Calibri" w:eastAsia="Calibri" w:hAnsi="Calibri"/>
          <w:b w:val="1"/>
          <w:sz w:val="22"/>
          <w:szCs w:val="22"/>
          <w:rtl w:val="0"/>
        </w:rPr>
        <w:t xml:space="preserve">Full or Part Time Exempt</w:t>
      </w:r>
    </w:p>
    <w:p w:rsidR="00000000" w:rsidDel="00000000" w:rsidP="00000000" w:rsidRDefault="00000000" w:rsidRPr="00000000" w14:paraId="00000001">
      <w:pPr>
        <w:keepNext w:val="0"/>
        <w:keepLines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sz w:val="22"/>
          <w:szCs w:val="22"/>
          <w:rtl w:val="0"/>
        </w:rPr>
        <w:t xml:space="preserve">Department:  [name of Department/Affinity Bloc]</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ab/>
        <w:tab/>
        <w:t xml:space="preserve">Reports to: Department/Affinity Director</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spacing w:line="259" w:lineRule="auto"/>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Prayer Strategist(s): </w:t>
      </w:r>
      <w:r w:rsidDel="00000000" w:rsidR="00000000" w:rsidRPr="00000000">
        <w:rPr>
          <w:rFonts w:ascii="Calibri" w:cs="Calibri" w:eastAsia="Calibri" w:hAnsi="Calibri"/>
          <w:sz w:val="22"/>
          <w:szCs w:val="22"/>
          <w:rtl w:val="0"/>
        </w:rPr>
        <w:t xml:space="preserve">Prayer strategist(s) facilitate their Affinity Bloc/Team in extraordinary prayer. While the role may involve multiple people in the Affinity Bloc/Team and beyond, one person within the Affinity Bloc/Team will be the point person/facilitator of this role. </w:t>
      </w:r>
    </w:p>
    <w:p w:rsidR="00000000" w:rsidDel="00000000" w:rsidP="00000000" w:rsidRDefault="00000000" w:rsidRPr="00000000" w14:paraId="00000004">
      <w:pPr>
        <w:spacing w:line="259" w:lineRule="auto"/>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5">
      <w:pPr>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Position Summary: </w:t>
      </w:r>
      <w:r w:rsidDel="00000000" w:rsidR="00000000" w:rsidRPr="00000000">
        <w:rPr>
          <w:rFonts w:ascii="Calibri" w:cs="Calibri" w:eastAsia="Calibri" w:hAnsi="Calibri"/>
          <w:sz w:val="22"/>
          <w:szCs w:val="22"/>
          <w:rtl w:val="0"/>
        </w:rPr>
        <w:t xml:space="preserve">Through listening prayer, prayer strategist(s) seek to discern what God is speaking/doing in their Affinity Bloc/Team and focus area. Then they submit these impressions to their Affinity Bloc/Team leadership and/or the larger team or group. Ideas that align with the Word of God and are confirmed within the group as being from His Spirit are implemented. When Joshua went to war, he submitted to the Commander of the Angel Armies and was obedient (Joshua 5:13-15). When Jonathan and his armor bearer attacked the Philistines, he trusted the character of His God and saw what His God was doing (1 Sam 14:1-14). </w:t>
      </w:r>
    </w:p>
    <w:p w:rsidR="00000000" w:rsidDel="00000000" w:rsidP="00000000" w:rsidRDefault="00000000" w:rsidRPr="00000000" w14:paraId="00000006">
      <w:pPr>
        <w:spacing w:line="259" w:lineRule="auto"/>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The goal</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is for the whole Affinity Bloc/Team to be equipped, engaging in, and catalyzing extraordinary prayer. Extraordinary prayer goes beyond the ordinary in commitment, desperation, frequency and/or quality, with the goal of engaging with God at a deeper level. It is one of the common foundational characteristics of CPM/DMM's, and an integral part of spiritual warfare and the work itself (Col 4:12). One list of extraordinary prayer strategies that have proven effective for Kingdom advance in a variety of CPM/DMM contexts is available at </w:t>
      </w:r>
      <w:hyperlink r:id="rId6">
        <w:r w:rsidDel="00000000" w:rsidR="00000000" w:rsidRPr="00000000">
          <w:rPr>
            <w:rFonts w:ascii="Calibri" w:cs="Calibri" w:eastAsia="Calibri" w:hAnsi="Calibri"/>
            <w:color w:val="0000ff"/>
            <w:sz w:val="22"/>
            <w:szCs w:val="22"/>
            <w:u w:val="single"/>
            <w:rtl w:val="0"/>
          </w:rPr>
          <w:t xml:space="preserve">https://prayerstrategists.net/about/resources-by-strategy/</w:t>
        </w:r>
      </w:hyperlink>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07">
      <w:pPr>
        <w:contextualSpacing w:val="0"/>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08">
      <w:pPr>
        <w:spacing w:line="259" w:lineRule="auto"/>
        <w:contextualSpacing w:val="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Position Responsibilities: </w:t>
      </w:r>
      <w:r w:rsidDel="00000000" w:rsidR="00000000" w:rsidRPr="00000000">
        <w:rPr>
          <w:rFonts w:ascii="Calibri" w:cs="Calibri" w:eastAsia="Calibri" w:hAnsi="Calibri"/>
          <w:sz w:val="22"/>
          <w:szCs w:val="22"/>
          <w:rtl w:val="0"/>
        </w:rPr>
        <w:t xml:space="preserve">In partnership with Affinity Bloc/Team leadership and local workers, </w:t>
      </w:r>
      <w:r w:rsidDel="00000000" w:rsidR="00000000" w:rsidRPr="00000000">
        <w:rPr>
          <w:rFonts w:ascii="Calibri" w:cs="Calibri" w:eastAsia="Calibri" w:hAnsi="Calibri"/>
          <w:i w:val="1"/>
          <w:sz w:val="22"/>
          <w:szCs w:val="22"/>
          <w:rtl w:val="0"/>
        </w:rPr>
        <w:t xml:space="preserve">prayer strategists </w:t>
      </w:r>
      <w:r w:rsidDel="00000000" w:rsidR="00000000" w:rsidRPr="00000000">
        <w:rPr>
          <w:rFonts w:ascii="Calibri" w:cs="Calibri" w:eastAsia="Calibri" w:hAnsi="Calibri"/>
          <w:sz w:val="22"/>
          <w:szCs w:val="22"/>
          <w:rtl w:val="0"/>
        </w:rPr>
        <w:t xml:space="preserve">seek to engage in and catalyze extraordinary prayer that both informs and flows from the Affinity Bloc/Team’s vision and strategy, by God’s power and for His glory (Zech 4:6, John 5:19). They </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contextualSpacing w:val="1"/>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Fulfill the responsibilities of </w:t>
      </w:r>
      <w:hyperlink r:id="rId7">
        <w:r w:rsidDel="00000000" w:rsidR="00000000" w:rsidRPr="00000000">
          <w:rPr>
            <w:rFonts w:ascii="Calibri" w:cs="Calibri" w:eastAsia="Calibri" w:hAnsi="Calibri"/>
            <w:color w:val="1155cc"/>
            <w:sz w:val="22"/>
            <w:szCs w:val="22"/>
            <w:u w:val="single"/>
            <w:rtl w:val="0"/>
          </w:rPr>
          <w:t xml:space="preserve">JD Strategy Team Member</w:t>
        </w:r>
      </w:hyperlink>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contextualSpacing w:val="1"/>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Regularly draw near to God in prayer, worship and adoration (Heb 13:15) to understand His heart, and encourage/empower the rest of the Affinity Bloc/Team to do the same (Prov. 27:17; Eph. 4:16).</w:t>
      </w:r>
    </w:p>
    <w:p w:rsidR="00000000" w:rsidDel="00000000" w:rsidP="00000000" w:rsidRDefault="00000000" w:rsidRPr="00000000" w14:paraId="0000000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Listen to God and let their conversational relationship with Him inform and impact how they do ministry as they abide in Him, learn from His Word, and respond in obedience to His leading (John 5:19-20, 30; Ps 40:7-8).</w:t>
      </w:r>
    </w:p>
    <w:p w:rsidR="00000000" w:rsidDel="00000000" w:rsidP="00000000" w:rsidRDefault="00000000" w:rsidRPr="00000000" w14:paraId="0000000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Grow in personal freedom, transformation, and a sense of joyful expectation for Kingdom breakthroughs through Wholeness Prayer and other means.</w:t>
      </w:r>
    </w:p>
    <w:p w:rsidR="00000000" w:rsidDel="00000000" w:rsidP="00000000" w:rsidRDefault="00000000" w:rsidRPr="00000000" w14:paraId="0000000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Incorporate listening prayer and other prayer strategies in Affinity Bloc/Team planning, processes and meetings.</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contextualSpacing w:val="1"/>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Identify challenges and opportunities in igniting movements to Christ (James 1:5).</w:t>
      </w:r>
    </w:p>
    <w:p w:rsidR="00000000" w:rsidDel="00000000" w:rsidP="00000000" w:rsidRDefault="00000000" w:rsidRPr="00000000" w14:paraId="0000000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Seek God to discern challenges, hindrances and opportunities (Amos 3:7).</w:t>
      </w:r>
    </w:p>
    <w:p w:rsidR="00000000" w:rsidDel="00000000" w:rsidP="00000000" w:rsidRDefault="00000000" w:rsidRPr="00000000" w14:paraId="0000001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Gather relevant social, cultural, political, spiritual, and historical information (Num 13:1-33).</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contextualSpacing w:val="1"/>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Research, envision and refine prayer strategies and goals for responding to challenges and opportunities, together with the Affinity Bloc/Team.</w:t>
      </w:r>
    </w:p>
    <w:p w:rsidR="00000000" w:rsidDel="00000000" w:rsidP="00000000" w:rsidRDefault="00000000" w:rsidRPr="00000000" w14:paraId="0000001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Seek to receive God’s strategies for “such a time as this” through listening to God, searching His Word, and learning from others (1 Chron 12:32).</w:t>
      </w:r>
    </w:p>
    <w:p w:rsidR="00000000" w:rsidDel="00000000" w:rsidP="00000000" w:rsidRDefault="00000000" w:rsidRPr="00000000" w14:paraId="0000001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Investigate prayer strategies that have proven fruitful in the past (Joshua 1:1-9; Ex 33:7-11).</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contextualSpacing w:val="1"/>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Catalyze implementation of the Affinity Bloc/Team’s prayer strategies.</w:t>
      </w:r>
    </w:p>
    <w:p w:rsidR="00000000" w:rsidDel="00000000" w:rsidP="00000000" w:rsidRDefault="00000000" w:rsidRPr="00000000" w14:paraId="0000001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Apply Kingdom opposites for strongholds affecting an area (2 Tim 1:7, 2 Cor 10: 5).</w:t>
      </w:r>
    </w:p>
    <w:p w:rsidR="00000000" w:rsidDel="00000000" w:rsidP="00000000" w:rsidRDefault="00000000" w:rsidRPr="00000000" w14:paraId="0000001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Resource Affinity Bloc/Team members so that they are effectively equipped to engage in and catalyze extraordinary prayer.</w:t>
      </w:r>
    </w:p>
    <w:p w:rsidR="00000000" w:rsidDel="00000000" w:rsidP="00000000" w:rsidRDefault="00000000" w:rsidRPr="00000000" w14:paraId="0000001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Communicate and network well with Affinity Bloc/Team leadership to mobilize their Affinity Bloc/Team, foreign believers in the area, national believers and international intercessors to join in implementation of the prayer strategies.</w:t>
      </w:r>
    </w:p>
    <w:p w:rsidR="00000000" w:rsidDel="00000000" w:rsidP="00000000" w:rsidRDefault="00000000" w:rsidRPr="00000000" w14:paraId="0000001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Recruit backup prayer support and promoting its importance (Ex 17:8-13).</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contextualSpacing w:val="1"/>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Periodically evaluate and refine prayer strategies together with Affinity Bloc/Team leadership.</w:t>
      </w:r>
    </w:p>
    <w:p w:rsidR="00000000" w:rsidDel="00000000" w:rsidP="00000000" w:rsidRDefault="00000000" w:rsidRPr="00000000" w14:paraId="0000001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Recognize that prayer strategies are dynamic and unfolding, and that situations change.</w:t>
      </w:r>
    </w:p>
    <w:p w:rsidR="00000000" w:rsidDel="00000000" w:rsidP="00000000" w:rsidRDefault="00000000" w:rsidRPr="00000000" w14:paraId="0000001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Evaluate and refine the Affinity Bloc/Team’s prayer strategies in an ongoing, interactive way, with input from local workers.</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contextualSpacing w:val="1"/>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sz w:val="22"/>
          <w:szCs w:val="22"/>
          <w:rtl w:val="0"/>
        </w:rPr>
        <w:t xml:space="preserve">Integrate </w:t>
      </w:r>
      <w:hyperlink r:id="rId8">
        <w:r w:rsidDel="00000000" w:rsidR="00000000" w:rsidRPr="00000000">
          <w:rPr>
            <w:rFonts w:ascii="Calibri" w:cs="Calibri" w:eastAsia="Calibri" w:hAnsi="Calibri"/>
            <w:color w:val="1155cc"/>
            <w:sz w:val="22"/>
            <w:szCs w:val="22"/>
            <w:u w:val="single"/>
            <w:rtl w:val="0"/>
          </w:rPr>
          <w:t xml:space="preserve">24:14 commitment</w:t>
        </w:r>
      </w:hyperlink>
      <w:r w:rsidDel="00000000" w:rsidR="00000000" w:rsidRPr="00000000">
        <w:rPr>
          <w:rFonts w:ascii="Calibri" w:cs="Calibri" w:eastAsia="Calibri" w:hAnsi="Calibri"/>
          <w:sz w:val="22"/>
          <w:szCs w:val="22"/>
          <w:rtl w:val="0"/>
        </w:rPr>
        <w:t xml:space="preserve"> prayer into the above.</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contextualSpacing w:val="1"/>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Mentor emerging prayer strategists through modeling prayer strategizing, providing training, and gradually shifting prayer strategist functions.</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contextualSpacing w:val="1"/>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Network with other prayer strategists to learn from, share, pray and strategize with one another.</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contextualSpacing w:val="1"/>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Depend on God and God alone (Zech 4:6, John 5:19).</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Essential qualifications, skills and experience:</w:t>
      </w:r>
    </w:p>
    <w:p w:rsidR="00000000" w:rsidDel="00000000" w:rsidP="00000000" w:rsidRDefault="00000000" w:rsidRPr="00000000" w14:paraId="0000002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contextualSpacing w:val="1"/>
        <w:jc w:val="left"/>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Pursue listening prayer and personal transformation</w:t>
      </w:r>
      <w:r w:rsidDel="00000000" w:rsidR="00000000" w:rsidRPr="00000000">
        <w:rPr>
          <w:rtl w:val="0"/>
        </w:rPr>
      </w:r>
    </w:p>
    <w:p w:rsidR="00000000" w:rsidDel="00000000" w:rsidP="00000000" w:rsidRDefault="00000000" w:rsidRPr="00000000" w14:paraId="0000002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contextualSpacing w:val="1"/>
        <w:jc w:val="left"/>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Committed to strategizing, catalyzing and evaluating extraordinary prayer</w:t>
      </w:r>
      <w:r w:rsidDel="00000000" w:rsidR="00000000" w:rsidRPr="00000000">
        <w:rPr>
          <w:rtl w:val="0"/>
        </w:rPr>
      </w:r>
    </w:p>
    <w:p w:rsidR="00000000" w:rsidDel="00000000" w:rsidP="00000000" w:rsidRDefault="00000000" w:rsidRPr="00000000" w14:paraId="0000002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360" w:right="0" w:hanging="360"/>
        <w:contextualSpacing w:val="1"/>
        <w:jc w:val="left"/>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Network well with others</w:t>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General Sign-off:</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I have read and understand this explanation and job description and accept the responsibilities as outlined. </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Signature and Date: _________________________________________________________________________</w:t>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72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prayerstrategists.net/about/resources-by-strategy/" TargetMode="External"/><Relationship Id="rId7" Type="http://schemas.openxmlformats.org/officeDocument/2006/relationships/hyperlink" Target="https://docs.google.com/document/d/1mFHe6RuzvxFdoSTDJ94OaZP7cQZzM3EoHDqz3WOwCfs/edit?usp=sharing" TargetMode="External"/><Relationship Id="rId8" Type="http://schemas.openxmlformats.org/officeDocument/2006/relationships/hyperlink" Target="https://www.2414now.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